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78" w:rsidRDefault="00060C78" w:rsidP="00060C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C78">
        <w:rPr>
          <w:rFonts w:ascii="Arial" w:eastAsia="Times New Roman" w:hAnsi="Arial" w:cs="Arial"/>
          <w:color w:val="000000"/>
          <w:sz w:val="24"/>
          <w:szCs w:val="24"/>
        </w:rPr>
        <w:t>The meeting was opened on March 3,2022 at 6:05 PM by Thor Tackett.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 attendance were: Sue Ackerman, Julie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Teslow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, John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Hoines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 ,Steve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Schoeb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, Frank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Smasal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, Thor Tackett, Jim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VanDuesen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 and Gary Schmidt.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Kim Musser from the Water Resource Center, Minnesota State University was a guest speaker.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The minutes of the February meeting were accepted and approved.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 xml:space="preserve">Treasured Jim Van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Duesen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 reported $6,977..55 in savings and $30,456.69 in savings.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Treasurer’s report accepted.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 xml:space="preserve">Guest Kim Musser suggested Dr. Bryce Hoppe, retired professor from the MSU Geology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dept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 may be available to advise MLWLA on a future water site monitoring program. Kim was going to make contact with Dr. Hoppe and check on his interest and availability. Conversation regarding 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t>“internship program” using MSU students as water testing personnel was also discussed. Kim thought that this was a good possibility. This approach to water testing could provide greater consistency than we have had in the past.</w:t>
      </w:r>
    </w:p>
    <w:p w:rsidR="00060C78" w:rsidRPr="00060C78" w:rsidRDefault="00060C78" w:rsidP="00060C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 xml:space="preserve">Kim informed us that Mankato Plaza One on One will be hosting a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LeSueur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 Watershed meeting on April 5th in downtown Pemberton, Minn. There will be a meal at 5:30PM with the meeting following at 6:00 PM.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March 12th is the date set for Lake Cleanup. Time and meeting place?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April 23rd is the date set for Bray Park Cleanup.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 xml:space="preserve">Steve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Schoeb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 reported that the broken tile at the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RainGarden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 will be repaired when the ground thaws this spring.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 xml:space="preserve">Julie </w:t>
      </w:r>
      <w:proofErr w:type="spellStart"/>
      <w:r w:rsidRPr="00060C78">
        <w:rPr>
          <w:rFonts w:ascii="Arial" w:eastAsia="Times New Roman" w:hAnsi="Arial" w:cs="Arial"/>
          <w:color w:val="000000"/>
          <w:sz w:val="24"/>
          <w:szCs w:val="24"/>
        </w:rPr>
        <w:t>Teslow</w:t>
      </w:r>
      <w:proofErr w:type="spellEnd"/>
      <w:r w:rsidRPr="00060C78">
        <w:rPr>
          <w:rFonts w:ascii="Arial" w:eastAsia="Times New Roman" w:hAnsi="Arial" w:cs="Arial"/>
          <w:color w:val="000000"/>
          <w:sz w:val="24"/>
          <w:szCs w:val="24"/>
        </w:rPr>
        <w:t xml:space="preserve"> reported that the “score your shore” project proposed for North Shore Park will be reviewed by the Madison Lake City Council at their next meeting.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It was determined that the fishing dock at North Shore park is owned by the DNR.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There is a question then if MLWLA would provide any Improvements to it.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Meeting adjourned at 6:50 PM</w:t>
      </w:r>
      <w:r w:rsidRPr="00060C78">
        <w:rPr>
          <w:rFonts w:ascii="Arial" w:eastAsia="Times New Roman" w:hAnsi="Arial" w:cs="Arial"/>
          <w:color w:val="000000"/>
          <w:sz w:val="24"/>
          <w:szCs w:val="24"/>
        </w:rPr>
        <w:br/>
        <w:t>Submitted by Sec Gary Schmidt</w:t>
      </w:r>
    </w:p>
    <w:p w:rsidR="00DB0C11" w:rsidRDefault="00DB0C11"/>
    <w:sectPr w:rsidR="00DB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78"/>
    <w:rsid w:val="00060C78"/>
    <w:rsid w:val="00D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EA93"/>
  <w15:chartTrackingRefBased/>
  <w15:docId w15:val="{ACE68F82-917D-4251-A5B0-69FEC13C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Hilltop Office</dc:creator>
  <cp:keywords/>
  <dc:description/>
  <cp:lastModifiedBy>Hilltop Office</cp:lastModifiedBy>
  <cp:revision>1</cp:revision>
  <dcterms:created xsi:type="dcterms:W3CDTF">2022-04-11T15:43:00Z</dcterms:created>
  <dcterms:modified xsi:type="dcterms:W3CDTF">2022-04-11T15:46:00Z</dcterms:modified>
</cp:coreProperties>
</file>